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86D3" w14:textId="4D437BAA" w:rsidR="00E40A06" w:rsidRPr="00342CEC" w:rsidRDefault="008A6168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Załącznik nr 11 do </w:t>
      </w:r>
      <w:r w:rsidR="00342CEC" w:rsidRPr="00342CEC">
        <w:rPr>
          <w:rFonts w:ascii="Calibri" w:eastAsia="Times New Roman" w:hAnsi="Calibri" w:cs="Calibri"/>
          <w:bCs/>
          <w:sz w:val="24"/>
          <w:szCs w:val="24"/>
          <w:lang w:eastAsia="pl-PL"/>
        </w:rPr>
        <w:t>Decyzji</w:t>
      </w:r>
    </w:p>
    <w:p w14:paraId="65009584" w14:textId="77777777" w:rsidR="008A6168" w:rsidRPr="00342CEC" w:rsidRDefault="008A6168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3A803F13" w:rsidR="00B762F5" w:rsidRPr="00342CEC" w:rsidRDefault="00B762F5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4E28CE17" w14:textId="77777777" w:rsidR="00B762F5" w:rsidRPr="00342CEC" w:rsidRDefault="00B762F5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CA2BF44" w14:textId="77777777" w:rsidR="00CD4CB6" w:rsidRPr="00342CEC" w:rsidRDefault="00CD4CB6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sz w:val="24"/>
          <w:szCs w:val="24"/>
          <w:lang w:eastAsia="pl-PL"/>
        </w:rPr>
        <w:t>dla osób, których dane osobowe przetwarza się w związku z realizacją programu regionalnego Fundusze Europejskie dla Opolskiego 2021-2027</w:t>
      </w:r>
    </w:p>
    <w:p w14:paraId="7A90715C" w14:textId="77777777" w:rsidR="00CD4CB6" w:rsidRPr="00342CEC" w:rsidRDefault="00CD4CB6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259D893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informacyjny RODO</w:t>
      </w:r>
    </w:p>
    <w:p w14:paraId="1BD64683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 25 maja 2018 roku obowiązuje Rozporządzenie Parlamentu Europejskiego i Rady (UE) 2016/679 z dnia 27 kwietnia 2016 r. w sprawie ochrony osób fizycznych w związku z przetwarzaniem danych osobowych i w sprawie swobodnego przepływu takich danych oraz uchylenia dyrektywy 95/46/WE (RODO). W związku z tym poniżej przedstawiamy informację do zapoznania się.</w:t>
      </w:r>
    </w:p>
    <w:p w14:paraId="065BD188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203324097"/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Administrator danych osobowych</w:t>
      </w:r>
    </w:p>
    <w:p w14:paraId="0B81FBE4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Administratorem Pana/Pani danych osobowych jest Zarząd Województwa Opolskiego.</w:t>
      </w:r>
    </w:p>
    <w:p w14:paraId="14A9171F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Siedziba administratora mieści się w Opolu przy ul. Ostrówek 5, 45-088 Opole, adres e-mail: </w:t>
      </w:r>
      <w:hyperlink r:id="rId8" w:history="1">
        <w:r w:rsidRPr="00342C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umwo@opolskie.pl</w:t>
        </w:r>
      </w:hyperlink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5E8CA11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Inspektor ochrony danych</w:t>
      </w:r>
    </w:p>
    <w:p w14:paraId="3E9CC4CB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 wyznaczył Inspektora Ochrony Danych, z którym można skontaktować się pod adresem e-mail: </w:t>
      </w:r>
      <w:hyperlink r:id="rId9" w:history="1">
        <w:r w:rsidRPr="00342C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iod@opolskie.pl</w:t>
        </w:r>
      </w:hyperlink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F3678B0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Cele i podstawy prawne przetwarzania</w:t>
      </w:r>
    </w:p>
    <w:bookmarkEnd w:id="0"/>
    <w:p w14:paraId="07C0C2B8" w14:textId="1EBD1158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2021-2027 (Dz.U.2022.1079), dalej „ustawa wdrożeniowa”, w szczególności do celów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monitorowania, sprawozdawczości, komunikacji, publikacji, ewaluacji, zarządzania finansowego, weryfikacji i audytów oraz w stosownych przypadkach, do celów określania kwalifikowalności uczestników oraz w związku z realizacją ustawy z 14 czerwca 1960 r. - Kodeks postępowania administracyjnego, ustawy z 27 sierpnia 2009 r. o finansach publicznych.</w:t>
      </w:r>
    </w:p>
    <w:p w14:paraId="08FACAF7" w14:textId="564F0C8C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Podstawą prawną przetwarzania danych osobowych w ramach FEP 2021-2027 jest: art. 6 ust. 1 lit. c (w związku z realizacją obowiązku prawnego ciążącego na administratorze),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lit. e (wykonywaniem przez administratora zadań realizowanych w interesie publicznym lub sprawowania władzy publicznej powierzonej administratorowi), art. 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oraz art. 10 (przetwarzanie danych osobowych dotyczących wyroków skazujących i czynów zabronionych) RODO, w związku z realizacją zadań wynikających m.in. z aktów prawnych,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>o których mowa powyżej</w:t>
      </w:r>
      <w:r w:rsidR="00284364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8490919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44EED3BB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Odbiorcy danych osobowych</w:t>
      </w:r>
    </w:p>
    <w:p w14:paraId="193D89FF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89 ustawy wdrożeniowej - dostęp do gromadzonych danych osobowych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</w:t>
      </w:r>
      <w:proofErr w:type="spellStart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, kontroler krajowy, instytucje pośredniczące, instytucje wdrażające, instytucja pośrednicząca </w:t>
      </w:r>
      <w:proofErr w:type="spellStart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, beneficjenci i wnioskodawcy.</w:t>
      </w:r>
    </w:p>
    <w:p w14:paraId="68E3C60A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mogą zostać udostępnione m.in. podmiotom dokonującym oceny, ekspertyzy, jak również podmiotom zaangażowanym, w szczególności w proces audytu,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ewaluacji i kontroli FEP 2021-2027 - zgodnie z obowiązkami nałożonymi m.in. na podstawie aktów prawnych, o których mowa powyżej.</w:t>
      </w:r>
    </w:p>
    <w:p w14:paraId="053155A3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Podmioty, o których mowa powyżej udostępniają sobie nawzajem dane osobowe niezbędne do realizacji ich zadań, w szczególności przy pomocy systemów teleinformatycznych.</w:t>
      </w:r>
    </w:p>
    <w:p w14:paraId="50AF0630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658D2D36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740C5F49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Style w:val="Pogrubienie"/>
          <w:rFonts w:ascii="Calibri" w:hAnsi="Calibri" w:cs="Calibri"/>
          <w:sz w:val="24"/>
          <w:szCs w:val="24"/>
        </w:rPr>
        <w:t>Okres przechowywania danych osobowych</w:t>
      </w:r>
    </w:p>
    <w:p w14:paraId="19B0583A" w14:textId="3099A9FB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>w szczególności do celów: monitorowania, sprawozdawczości, komunikacji, publikacji, ewaluacji, zarządzania finansowego, weryfikacji i audytów oraz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1D356158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Prawa osób, których dane dotyczą</w:t>
      </w:r>
    </w:p>
    <w:p w14:paraId="23E43042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Przysługuje Państwu:</w:t>
      </w:r>
    </w:p>
    <w:p w14:paraId="041C0BCD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Prawo dostępu do swoich danych osobowych, </w:t>
      </w:r>
    </w:p>
    <w:p w14:paraId="42FD7750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sprostowania danych,</w:t>
      </w:r>
    </w:p>
    <w:p w14:paraId="10D7089D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przenoszenia danych,</w:t>
      </w:r>
    </w:p>
    <w:p w14:paraId="24722CA1" w14:textId="0B5DE92B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usunięcia danych („prawo do bycia zapomnianym”) – uwzględniając jednak ograniczenie, o których mowa w art. 17 ust. 3 RODO,</w:t>
      </w:r>
    </w:p>
    <w:p w14:paraId="4B26DBCD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ograniczenia przetwarzania danych,</w:t>
      </w:r>
    </w:p>
    <w:p w14:paraId="2CCB33F8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0A958B89" w14:textId="07E4C260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Przysługuje Państwu prawo wniesienia skargi do organu nadzorczego zajmującego się ochroną danych osobowych na adres Urzędu Ochrony Danych Osobowych, ul. Moniuszki 1A, 00-014 Warszawa), przez elektroniczną skrzynkę podawczą dostępną na stronie: https://www.uodo.go</w:t>
      </w:r>
      <w:r w:rsidR="00810BF5">
        <w:rPr>
          <w:rFonts w:ascii="Calibri" w:eastAsia="Times New Roman" w:hAnsi="Calibri" w:cs="Calibri"/>
          <w:sz w:val="24"/>
          <w:szCs w:val="24"/>
          <w:lang w:eastAsia="pl-PL"/>
        </w:rPr>
        <w:t>v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.pl/pl/p/kontakt; telefonicznie: (22) 53103 00)), jeżeli uzna Pani/Pan, że przetwarzanie Pani/Pana danych osobowych narusza przepisy RODO.</w:t>
      </w:r>
    </w:p>
    <w:p w14:paraId="2616C377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Zautomatyzowane przetwarzanie i profilowanie</w:t>
      </w:r>
    </w:p>
    <w:p w14:paraId="525564A7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31032BE4" w14:textId="77777777" w:rsidR="00CD4CB6" w:rsidRPr="00342CEC" w:rsidRDefault="00CD4CB6" w:rsidP="00342CEC">
      <w:pPr>
        <w:spacing w:after="0" w:line="36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42CEC">
        <w:rPr>
          <w:rFonts w:ascii="Calibri" w:hAnsi="Calibri"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61B79FC5" w14:textId="428C4480" w:rsidR="00CD4CB6" w:rsidRPr="00342CEC" w:rsidRDefault="00CD4CB6" w:rsidP="00342CE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342CEC">
        <w:rPr>
          <w:rFonts w:ascii="Calibri" w:hAnsi="Calibri" w:cs="Calibri"/>
          <w:sz w:val="24"/>
          <w:szCs w:val="24"/>
        </w:rPr>
        <w:t>Pani/ Pana dane nie będą przekazywane do państw trzecich lub organizacji międzynarodowych</w:t>
      </w:r>
      <w:r w:rsidR="000E0B90">
        <w:rPr>
          <w:rFonts w:ascii="Calibri" w:hAnsi="Calibri" w:cs="Calibri"/>
          <w:sz w:val="24"/>
          <w:szCs w:val="24"/>
        </w:rPr>
        <w:t>.</w:t>
      </w:r>
    </w:p>
    <w:p w14:paraId="5C792F84" w14:textId="77777777" w:rsidR="00CD4CB6" w:rsidRPr="00342CEC" w:rsidRDefault="00CD4CB6" w:rsidP="00342CEC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342CEC">
        <w:rPr>
          <w:rFonts w:ascii="Calibri" w:hAnsi="Calibri" w:cs="Calibri"/>
          <w:b/>
          <w:bCs/>
          <w:sz w:val="24"/>
          <w:szCs w:val="24"/>
        </w:rPr>
        <w:t>Źródło pochodzenia danych</w:t>
      </w:r>
      <w:r w:rsidRPr="00342CEC">
        <w:rPr>
          <w:rFonts w:ascii="Calibri" w:hAnsi="Calibri" w:cs="Calibri"/>
          <w:b/>
          <w:bCs/>
          <w:sz w:val="24"/>
          <w:szCs w:val="24"/>
        </w:rPr>
        <w:tab/>
      </w:r>
    </w:p>
    <w:p w14:paraId="18380533" w14:textId="622C83A9" w:rsidR="00B762F5" w:rsidRPr="00342CEC" w:rsidRDefault="00CD4CB6" w:rsidP="00342CEC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42CEC">
        <w:rPr>
          <w:rFonts w:ascii="Calibri" w:hAnsi="Calibri" w:cs="Calibri"/>
          <w:sz w:val="24"/>
          <w:szCs w:val="24"/>
        </w:rPr>
        <w:t xml:space="preserve">Pani/Pana dane pozyskujemy bezpośrednio od osób, których one dotyczą, albo od instytucji </w:t>
      </w:r>
      <w:r w:rsidRPr="00342CEC">
        <w:rPr>
          <w:rFonts w:ascii="Calibri" w:hAnsi="Calibri" w:cs="Calibri"/>
          <w:sz w:val="24"/>
          <w:szCs w:val="24"/>
        </w:rPr>
        <w:br/>
        <w:t>i podmiotów zaangażowanych w realizację Programów w tym w szczególności od wnioskodawców, beneficjentów, partnerów lub pochodzą ze źródeł publicznie dostępnych (np. KRS/CEIDG).</w:t>
      </w:r>
    </w:p>
    <w:sectPr w:rsidR="00B762F5" w:rsidRPr="00342CEC" w:rsidSect="00CD4C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C2E9D" w14:textId="77777777" w:rsidR="00E5394C" w:rsidRDefault="00E5394C" w:rsidP="00683886">
      <w:pPr>
        <w:spacing w:after="0" w:line="240" w:lineRule="auto"/>
      </w:pPr>
      <w:r>
        <w:separator/>
      </w:r>
    </w:p>
  </w:endnote>
  <w:endnote w:type="continuationSeparator" w:id="0">
    <w:p w14:paraId="74268102" w14:textId="77777777" w:rsidR="00E5394C" w:rsidRDefault="00E5394C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1485" w14:textId="77777777" w:rsidR="00DF721F" w:rsidRDefault="00DF72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D74F" w14:textId="77777777" w:rsidR="00DF721F" w:rsidRDefault="00DF72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BB2E" w14:textId="77777777" w:rsidR="00DF721F" w:rsidRDefault="00DF72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C9F6" w14:textId="77777777" w:rsidR="00E5394C" w:rsidRDefault="00E5394C" w:rsidP="00683886">
      <w:pPr>
        <w:spacing w:after="0" w:line="240" w:lineRule="auto"/>
      </w:pPr>
      <w:r>
        <w:separator/>
      </w:r>
    </w:p>
  </w:footnote>
  <w:footnote w:type="continuationSeparator" w:id="0">
    <w:p w14:paraId="3DA25038" w14:textId="77777777" w:rsidR="00E5394C" w:rsidRDefault="00E5394C" w:rsidP="0068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E17A" w14:textId="77777777" w:rsidR="00DF721F" w:rsidRDefault="00DF72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45439ECA" w:rsidR="001D2B24" w:rsidRPr="00E72734" w:rsidRDefault="001D2B24" w:rsidP="00E72734">
    <w:pPr>
      <w:pStyle w:val="Nagwek"/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361D" w14:textId="4E2F7410" w:rsidR="0032251D" w:rsidRDefault="0032251D">
    <w:pPr>
      <w:pStyle w:val="Nagwek"/>
    </w:pPr>
    <w:r>
      <w:rPr>
        <w:i/>
        <w:noProof/>
        <w:lang w:eastAsia="pl-PL"/>
      </w:rPr>
      <w:drawing>
        <wp:inline distT="0" distB="0" distL="0" distR="0" wp14:anchorId="0D846AFF" wp14:editId="543D2F9C">
          <wp:extent cx="5760720" cy="591120"/>
          <wp:effectExtent l="0" t="0" r="0" b="0"/>
          <wp:docPr id="850029101" name="Obraz 85002910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029101" name="Obraz 85002910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1378821063">
    <w:abstractNumId w:val="1"/>
  </w:num>
  <w:num w:numId="2" w16cid:durableId="617688184">
    <w:abstractNumId w:val="11"/>
  </w:num>
  <w:num w:numId="3" w16cid:durableId="204489722">
    <w:abstractNumId w:val="4"/>
  </w:num>
  <w:num w:numId="4" w16cid:durableId="949168080">
    <w:abstractNumId w:val="7"/>
  </w:num>
  <w:num w:numId="5" w16cid:durableId="135995704">
    <w:abstractNumId w:val="2"/>
  </w:num>
  <w:num w:numId="6" w16cid:durableId="1272934595">
    <w:abstractNumId w:val="10"/>
  </w:num>
  <w:num w:numId="7" w16cid:durableId="1509517123">
    <w:abstractNumId w:val="8"/>
  </w:num>
  <w:num w:numId="8" w16cid:durableId="540946533">
    <w:abstractNumId w:val="6"/>
  </w:num>
  <w:num w:numId="9" w16cid:durableId="850725653">
    <w:abstractNumId w:val="9"/>
  </w:num>
  <w:num w:numId="10" w16cid:durableId="1551072626">
    <w:abstractNumId w:val="3"/>
  </w:num>
  <w:num w:numId="11" w16cid:durableId="579829431">
    <w:abstractNumId w:val="0"/>
  </w:num>
  <w:num w:numId="12" w16cid:durableId="1517888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33153"/>
    <w:rsid w:val="00035667"/>
    <w:rsid w:val="0005247F"/>
    <w:rsid w:val="000862B7"/>
    <w:rsid w:val="000A3A1D"/>
    <w:rsid w:val="000B333A"/>
    <w:rsid w:val="000C6BF0"/>
    <w:rsid w:val="000D16C5"/>
    <w:rsid w:val="000D604D"/>
    <w:rsid w:val="000D7DC6"/>
    <w:rsid w:val="000E0B90"/>
    <w:rsid w:val="00100B75"/>
    <w:rsid w:val="001066FA"/>
    <w:rsid w:val="0010700B"/>
    <w:rsid w:val="00116463"/>
    <w:rsid w:val="001221D6"/>
    <w:rsid w:val="00134E27"/>
    <w:rsid w:val="00162933"/>
    <w:rsid w:val="001D05D1"/>
    <w:rsid w:val="001D2B24"/>
    <w:rsid w:val="001E17C6"/>
    <w:rsid w:val="00207974"/>
    <w:rsid w:val="0023683E"/>
    <w:rsid w:val="002838B3"/>
    <w:rsid w:val="00284364"/>
    <w:rsid w:val="00290224"/>
    <w:rsid w:val="002B5550"/>
    <w:rsid w:val="002B5AC2"/>
    <w:rsid w:val="002C1AFC"/>
    <w:rsid w:val="002C4931"/>
    <w:rsid w:val="002D2F01"/>
    <w:rsid w:val="002F001C"/>
    <w:rsid w:val="0030290B"/>
    <w:rsid w:val="0032251D"/>
    <w:rsid w:val="003310A9"/>
    <w:rsid w:val="003371D6"/>
    <w:rsid w:val="00342CEC"/>
    <w:rsid w:val="003504EB"/>
    <w:rsid w:val="00365FF8"/>
    <w:rsid w:val="00384A7E"/>
    <w:rsid w:val="003B1125"/>
    <w:rsid w:val="003B7E1C"/>
    <w:rsid w:val="003F1BA6"/>
    <w:rsid w:val="004024C9"/>
    <w:rsid w:val="00406140"/>
    <w:rsid w:val="0041388C"/>
    <w:rsid w:val="00426C0C"/>
    <w:rsid w:val="00434B72"/>
    <w:rsid w:val="00437191"/>
    <w:rsid w:val="00467D37"/>
    <w:rsid w:val="00473471"/>
    <w:rsid w:val="00482E91"/>
    <w:rsid w:val="00491DCB"/>
    <w:rsid w:val="004A0F13"/>
    <w:rsid w:val="004A5A74"/>
    <w:rsid w:val="004B2603"/>
    <w:rsid w:val="004D53D9"/>
    <w:rsid w:val="004F5AB1"/>
    <w:rsid w:val="005000CC"/>
    <w:rsid w:val="00500B98"/>
    <w:rsid w:val="005023AB"/>
    <w:rsid w:val="005A0B1F"/>
    <w:rsid w:val="005A7E3D"/>
    <w:rsid w:val="005B366C"/>
    <w:rsid w:val="005B7145"/>
    <w:rsid w:val="005C6136"/>
    <w:rsid w:val="005E329A"/>
    <w:rsid w:val="005E59AC"/>
    <w:rsid w:val="00603415"/>
    <w:rsid w:val="00612971"/>
    <w:rsid w:val="00631711"/>
    <w:rsid w:val="00634B3C"/>
    <w:rsid w:val="00662C42"/>
    <w:rsid w:val="00665A3B"/>
    <w:rsid w:val="00683886"/>
    <w:rsid w:val="00685A2A"/>
    <w:rsid w:val="00696C20"/>
    <w:rsid w:val="006A2ACF"/>
    <w:rsid w:val="006D2754"/>
    <w:rsid w:val="006D7418"/>
    <w:rsid w:val="006F35E0"/>
    <w:rsid w:val="007032F6"/>
    <w:rsid w:val="00731004"/>
    <w:rsid w:val="00781AB8"/>
    <w:rsid w:val="007A58DE"/>
    <w:rsid w:val="007D14FB"/>
    <w:rsid w:val="007D36B2"/>
    <w:rsid w:val="007E0342"/>
    <w:rsid w:val="007F7715"/>
    <w:rsid w:val="00810BF5"/>
    <w:rsid w:val="00813140"/>
    <w:rsid w:val="0083084C"/>
    <w:rsid w:val="008A39E6"/>
    <w:rsid w:val="008A6168"/>
    <w:rsid w:val="008A7BC5"/>
    <w:rsid w:val="008B3376"/>
    <w:rsid w:val="008B73F9"/>
    <w:rsid w:val="008D1E89"/>
    <w:rsid w:val="008E1AED"/>
    <w:rsid w:val="008E5BEE"/>
    <w:rsid w:val="008E7147"/>
    <w:rsid w:val="00902369"/>
    <w:rsid w:val="00907F92"/>
    <w:rsid w:val="00914584"/>
    <w:rsid w:val="009344FC"/>
    <w:rsid w:val="00937BF5"/>
    <w:rsid w:val="00947719"/>
    <w:rsid w:val="009519A4"/>
    <w:rsid w:val="00964491"/>
    <w:rsid w:val="00966AF4"/>
    <w:rsid w:val="009A1F9D"/>
    <w:rsid w:val="009A4581"/>
    <w:rsid w:val="009A50C6"/>
    <w:rsid w:val="009B0106"/>
    <w:rsid w:val="009C1AFE"/>
    <w:rsid w:val="009C4622"/>
    <w:rsid w:val="009D1987"/>
    <w:rsid w:val="009D4639"/>
    <w:rsid w:val="00A01D20"/>
    <w:rsid w:val="00A05A13"/>
    <w:rsid w:val="00A074FF"/>
    <w:rsid w:val="00A15199"/>
    <w:rsid w:val="00A16800"/>
    <w:rsid w:val="00A4011E"/>
    <w:rsid w:val="00A548C7"/>
    <w:rsid w:val="00AA6361"/>
    <w:rsid w:val="00AC1A6B"/>
    <w:rsid w:val="00AE5833"/>
    <w:rsid w:val="00AE747E"/>
    <w:rsid w:val="00B1216C"/>
    <w:rsid w:val="00B2214B"/>
    <w:rsid w:val="00B23465"/>
    <w:rsid w:val="00B36888"/>
    <w:rsid w:val="00B412B7"/>
    <w:rsid w:val="00B762F5"/>
    <w:rsid w:val="00BF1A11"/>
    <w:rsid w:val="00C13C5C"/>
    <w:rsid w:val="00C46104"/>
    <w:rsid w:val="00C518E1"/>
    <w:rsid w:val="00C624FF"/>
    <w:rsid w:val="00C814C0"/>
    <w:rsid w:val="00C9016B"/>
    <w:rsid w:val="00C9712E"/>
    <w:rsid w:val="00CC0F7C"/>
    <w:rsid w:val="00CD3EEF"/>
    <w:rsid w:val="00CD4CB6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81003"/>
    <w:rsid w:val="00D9540B"/>
    <w:rsid w:val="00DA30F8"/>
    <w:rsid w:val="00DC487A"/>
    <w:rsid w:val="00DE54CE"/>
    <w:rsid w:val="00DF4228"/>
    <w:rsid w:val="00DF721F"/>
    <w:rsid w:val="00E11043"/>
    <w:rsid w:val="00E40A06"/>
    <w:rsid w:val="00E5212F"/>
    <w:rsid w:val="00E5394C"/>
    <w:rsid w:val="00E6667D"/>
    <w:rsid w:val="00E72734"/>
    <w:rsid w:val="00E757CD"/>
    <w:rsid w:val="00E75D19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45C0C"/>
    <w:rsid w:val="00F63A60"/>
    <w:rsid w:val="00F77002"/>
    <w:rsid w:val="00F86289"/>
    <w:rsid w:val="00FA5AB6"/>
    <w:rsid w:val="00FB19C8"/>
    <w:rsid w:val="00FB3ADA"/>
    <w:rsid w:val="00FB4189"/>
    <w:rsid w:val="00FB6127"/>
    <w:rsid w:val="00FC2750"/>
    <w:rsid w:val="00FD4326"/>
    <w:rsid w:val="00FD76A5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B82CAE08-9756-43B7-AA0D-E877B4B0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4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wo@opolski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olskie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A35C-BFB8-41F3-B9EA-86B192DD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1064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Julia Andrejczuk</cp:lastModifiedBy>
  <cp:revision>7</cp:revision>
  <cp:lastPrinted>2026-02-12T11:39:00Z</cp:lastPrinted>
  <dcterms:created xsi:type="dcterms:W3CDTF">2026-06-09T20:57:00Z</dcterms:created>
  <dcterms:modified xsi:type="dcterms:W3CDTF">2026-06-16T13:00:00Z</dcterms:modified>
</cp:coreProperties>
</file>